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099B3AF1" w:rsidR="00443BF1" w:rsidRPr="00AE2EF7" w:rsidRDefault="00443BF1" w:rsidP="000C6DF4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AE2EF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CF7C47">
        <w:rPr>
          <w:rFonts w:ascii="Times New Roman" w:hAnsi="Times New Roman" w:cs="Times New Roman"/>
          <w:b/>
          <w:bCs/>
          <w:lang w:eastAsia="zh-CN"/>
        </w:rPr>
        <w:t>150</w:t>
      </w:r>
      <w:r w:rsidRPr="00AE2EF7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AE2EF7">
        <w:rPr>
          <w:rFonts w:ascii="Times New Roman" w:hAnsi="Times New Roman" w:cs="Times New Roman"/>
          <w:b/>
          <w:bCs/>
          <w:lang w:eastAsia="zh-CN"/>
        </w:rPr>
        <w:t>5</w:t>
      </w:r>
      <w:r w:rsidR="00CF7C47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46E24D2F" w:rsidR="00443BF1" w:rsidRPr="00AE2EF7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AE2EF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AE2EF7">
        <w:rPr>
          <w:rFonts w:ascii="Times New Roman" w:hAnsi="Times New Roman" w:cs="Times New Roman"/>
          <w:b/>
          <w:bCs/>
          <w:lang w:eastAsia="zh-CN"/>
        </w:rPr>
        <w:t>.</w:t>
      </w:r>
      <w:r w:rsidR="001E2731" w:rsidRPr="00AE2EF7">
        <w:rPr>
          <w:rFonts w:ascii="Times New Roman" w:hAnsi="Times New Roman" w:cs="Times New Roman"/>
          <w:b/>
          <w:bCs/>
          <w:lang w:eastAsia="zh-CN"/>
        </w:rPr>
        <w:t>3</w:t>
      </w:r>
      <w:r w:rsidRPr="00AE2EF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AE2EF7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E2EF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AE2EF7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AE2EF7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E2EF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AE2EF7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8BFB7AA" w:rsidR="00443BF1" w:rsidRPr="00AE2EF7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E2EF7">
        <w:rPr>
          <w:rFonts w:ascii="Times New Roman" w:hAnsi="Times New Roman" w:cs="Times New Roman"/>
          <w:b/>
          <w:bCs/>
        </w:rPr>
        <w:t xml:space="preserve">Pakiet nr </w:t>
      </w:r>
      <w:r w:rsidR="001E2731" w:rsidRPr="00AE2EF7">
        <w:rPr>
          <w:rFonts w:ascii="Times New Roman" w:hAnsi="Times New Roman" w:cs="Times New Roman"/>
          <w:b/>
          <w:bCs/>
        </w:rPr>
        <w:t>3</w:t>
      </w:r>
      <w:r w:rsidRPr="00AE2EF7">
        <w:rPr>
          <w:rFonts w:ascii="Times New Roman" w:hAnsi="Times New Roman" w:cs="Times New Roman"/>
          <w:b/>
          <w:bCs/>
        </w:rPr>
        <w:t xml:space="preserve">– </w:t>
      </w:r>
      <w:r w:rsidR="001E2731" w:rsidRPr="00AE2EF7">
        <w:rPr>
          <w:rFonts w:ascii="Times New Roman" w:hAnsi="Times New Roman" w:cs="Times New Roman"/>
          <w:b/>
          <w:bCs/>
        </w:rPr>
        <w:t xml:space="preserve">Lampa operacyjna </w:t>
      </w:r>
      <w:proofErr w:type="spellStart"/>
      <w:r w:rsidR="001E2731" w:rsidRPr="00AE2EF7">
        <w:rPr>
          <w:rFonts w:ascii="Times New Roman" w:hAnsi="Times New Roman" w:cs="Times New Roman"/>
          <w:b/>
          <w:bCs/>
        </w:rPr>
        <w:t>dwuczaszowa</w:t>
      </w:r>
      <w:proofErr w:type="spellEnd"/>
      <w:r w:rsidR="001E2731" w:rsidRPr="00AE2EF7">
        <w:rPr>
          <w:rFonts w:ascii="Times New Roman" w:hAnsi="Times New Roman" w:cs="Times New Roman"/>
          <w:b/>
          <w:bCs/>
        </w:rPr>
        <w:t xml:space="preserve"> z ramieniem pod monitor i kamerę – 2 zestawy (jeden zestaw z kamerą FHD) </w:t>
      </w:r>
    </w:p>
    <w:p w14:paraId="024558E1" w14:textId="77777777" w:rsidR="00BC467E" w:rsidRPr="00AE2EF7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372299" w:rsidRPr="00AE2EF7" w14:paraId="4507406A" w14:textId="77777777" w:rsidTr="001E2731">
        <w:trPr>
          <w:trHeight w:val="457"/>
        </w:trPr>
        <w:tc>
          <w:tcPr>
            <w:tcW w:w="3681" w:type="dxa"/>
            <w:vAlign w:val="center"/>
          </w:tcPr>
          <w:p w14:paraId="0B8C433C" w14:textId="77777777" w:rsidR="00372299" w:rsidRPr="00AE2EF7" w:rsidRDefault="00372299" w:rsidP="001E2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AE2EF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1EFC02E1" w14:textId="77777777" w:rsidR="00372299" w:rsidRPr="00AE2EF7" w:rsidRDefault="00372299" w:rsidP="001E27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AE2EF7" w14:paraId="31EEA748" w14:textId="77777777" w:rsidTr="001E2731">
        <w:trPr>
          <w:trHeight w:val="407"/>
        </w:trPr>
        <w:tc>
          <w:tcPr>
            <w:tcW w:w="3681" w:type="dxa"/>
            <w:vAlign w:val="center"/>
          </w:tcPr>
          <w:p w14:paraId="423EF1B5" w14:textId="77777777" w:rsidR="00372299" w:rsidRPr="00AE2EF7" w:rsidRDefault="00372299" w:rsidP="001E2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03CB865F" w14:textId="77777777" w:rsidR="00372299" w:rsidRPr="00AE2EF7" w:rsidRDefault="00372299" w:rsidP="001E27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AE2EF7" w14:paraId="67C1D2AF" w14:textId="77777777" w:rsidTr="001E2731">
        <w:trPr>
          <w:trHeight w:val="419"/>
        </w:trPr>
        <w:tc>
          <w:tcPr>
            <w:tcW w:w="3681" w:type="dxa"/>
            <w:vAlign w:val="center"/>
          </w:tcPr>
          <w:p w14:paraId="2B94348C" w14:textId="77777777" w:rsidR="00372299" w:rsidRPr="00AE2EF7" w:rsidRDefault="00372299" w:rsidP="001E273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6FB0ABF5" w14:textId="77777777" w:rsidR="00372299" w:rsidRPr="00AE2EF7" w:rsidRDefault="00372299" w:rsidP="001E273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7CA68C1F" w14:textId="77777777" w:rsidR="00443BF1" w:rsidRPr="00AE2EF7" w:rsidRDefault="00443BF1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835"/>
      </w:tblGrid>
      <w:tr w:rsidR="00390A4B" w:rsidRPr="00AE2EF7" w14:paraId="7B89A0ED" w14:textId="32F53885" w:rsidTr="00442A4A">
        <w:tc>
          <w:tcPr>
            <w:tcW w:w="704" w:type="dxa"/>
            <w:vAlign w:val="center"/>
          </w:tcPr>
          <w:p w14:paraId="25726B74" w14:textId="3627E03B" w:rsidR="00390A4B" w:rsidRPr="00AE2EF7" w:rsidRDefault="00F12B1F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EF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AE2EF7" w:rsidRDefault="00390A4B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EF7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AE2EF7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79E54B61" w:rsidR="00390A4B" w:rsidRPr="00AE2EF7" w:rsidRDefault="00390A4B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EF7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7EAC9AA4" w:rsidR="00390A4B" w:rsidRPr="00AE2EF7" w:rsidRDefault="00372299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E2EF7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AE2EF7">
              <w:rPr>
                <w:rFonts w:ascii="Times New Roman" w:hAnsi="Times New Roman" w:cs="Times New Roman"/>
                <w:b/>
                <w:bCs/>
              </w:rPr>
              <w:br/>
            </w:r>
            <w:r w:rsidRPr="00AE2EF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509F" w:rsidRPr="00AE2EF7" w14:paraId="05AE6930" w14:textId="77777777" w:rsidTr="00442A4A">
        <w:trPr>
          <w:trHeight w:val="449"/>
        </w:trPr>
        <w:tc>
          <w:tcPr>
            <w:tcW w:w="10343" w:type="dxa"/>
            <w:gridSpan w:val="4"/>
            <w:vAlign w:val="center"/>
          </w:tcPr>
          <w:p w14:paraId="64EA2586" w14:textId="751FF337" w:rsidR="005E509F" w:rsidRPr="00AE2EF7" w:rsidRDefault="005E509F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E2731" w:rsidRPr="00AE2EF7" w14:paraId="6F2D7012" w14:textId="4AE835A5" w:rsidTr="00442A4A">
        <w:tc>
          <w:tcPr>
            <w:tcW w:w="704" w:type="dxa"/>
            <w:vAlign w:val="center"/>
          </w:tcPr>
          <w:p w14:paraId="192B7A6B" w14:textId="12076870" w:rsidR="001E2731" w:rsidRPr="00AE2EF7" w:rsidRDefault="001E2731" w:rsidP="001E2731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bookmarkStart w:id="1" w:name="_Hlk13516064"/>
            <w:r w:rsidRPr="00AE2EF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112DDEEE" w:rsidR="001E2731" w:rsidRPr="00AE2EF7" w:rsidRDefault="001E2731" w:rsidP="001E2731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AE2EF7">
              <w:rPr>
                <w:rFonts w:ascii="Times New Roman" w:eastAsia="Times New Roman" w:hAnsi="Times New Roman"/>
                <w:color w:val="000000"/>
                <w:lang w:eastAsia="pl-PL"/>
              </w:rPr>
              <w:t>Zestaw w następującej konfiguracji:</w:t>
            </w:r>
            <w:r w:rsidRPr="00AE2EF7">
              <w:rPr>
                <w:rFonts w:ascii="Times New Roman" w:eastAsia="Times New Roman" w:hAnsi="Times New Roman"/>
                <w:color w:val="000000"/>
                <w:lang w:eastAsia="pl-PL"/>
              </w:rPr>
              <w:br/>
              <w:t>Ramię 1: czasza LED przystosowana do montowania kamery</w:t>
            </w:r>
            <w:r w:rsidRPr="00AE2EF7">
              <w:rPr>
                <w:rFonts w:ascii="Times New Roman" w:eastAsia="Times New Roman" w:hAnsi="Times New Roman"/>
                <w:color w:val="000000"/>
                <w:lang w:eastAsia="pl-PL"/>
              </w:rPr>
              <w:br/>
              <w:t>Ramię 2: czasza LED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Ramię 3: przygotowane pod montaż monitora medycznego TFT 32"</w:t>
            </w:r>
          </w:p>
        </w:tc>
        <w:tc>
          <w:tcPr>
            <w:tcW w:w="1843" w:type="dxa"/>
            <w:vAlign w:val="center"/>
          </w:tcPr>
          <w:p w14:paraId="69E5B56A" w14:textId="7DA7DD51" w:rsidR="001E2731" w:rsidRPr="00AE2EF7" w:rsidRDefault="001E2731" w:rsidP="001E2731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E2EF7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1E2731" w:rsidRPr="00AE2EF7" w:rsidRDefault="001E2731" w:rsidP="001E2731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E2731" w:rsidRPr="00AE2EF7" w14:paraId="159B8455" w14:textId="5721224D" w:rsidTr="00442A4A">
        <w:tc>
          <w:tcPr>
            <w:tcW w:w="704" w:type="dxa"/>
            <w:vAlign w:val="center"/>
          </w:tcPr>
          <w:p w14:paraId="1A4B5926" w14:textId="413E3D45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 w:rsidRPr="00AE2EF7">
              <w:rPr>
                <w:rFonts w:ascii="Times New Roman" w:hAnsi="Times New Roman" w:cs="Times New Roman"/>
              </w:rPr>
              <w:t>2</w:t>
            </w:r>
          </w:p>
        </w:tc>
        <w:bookmarkEnd w:id="2"/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27CE19BE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Dwuczaszowa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diodowa lampa operacyjna o wysokiej bezcieniowości, dedykowana do sali operacyjnej, przeznaczona do oświetlenia pola operacyjnego: płytkiego, głębokiego, rozległego.</w:t>
            </w:r>
          </w:p>
        </w:tc>
        <w:tc>
          <w:tcPr>
            <w:tcW w:w="1843" w:type="dxa"/>
            <w:vAlign w:val="center"/>
          </w:tcPr>
          <w:p w14:paraId="55C77021" w14:textId="2BE270C0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D2DBDBD" w14:textId="77777777" w:rsidR="001E2731" w:rsidRPr="00AE2EF7" w:rsidRDefault="001E2731" w:rsidP="001E273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1E2731" w:rsidRPr="00AE2EF7" w14:paraId="7CA0D313" w14:textId="4ED4C65D" w:rsidTr="00442A4A">
        <w:tc>
          <w:tcPr>
            <w:tcW w:w="704" w:type="dxa"/>
            <w:vAlign w:val="center"/>
          </w:tcPr>
          <w:p w14:paraId="59B90148" w14:textId="0BC15CD5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66557BCB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Każda czasza zawieszona na obrotowym wysięgniku dwuramiennym. Każdy wysięgnik wyposażony w jedno ramię uchylne, umożliwiające regulację wysokości.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System ramion </w:t>
            </w:r>
            <w:r w:rsidR="009F2744"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umożliwiający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pełen obrót 360 stopni bez blokady - w osi lampy, na </w:t>
            </w:r>
            <w:r w:rsidR="009F2744"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połączeniu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ramienia horyzontalnego z ramieniem sprężystym, oraz na połączeniu ramienia sprężystego z zawieszeniem kardanowym.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Każda czasza wyposażona w podwójny przegub umożliwiający manewrowanie w trzech prostopadłych osiach (tzw. zawieszenie kardanowe).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Łączny zasięg pierwszej czaszy (wysięgnik + ramię sprężyste): min. 1700 [mm]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Łączny zasięg drugiej czaszy (wysięgnik + ramię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sprężyste): min. 1800 [mm]                                                                                                                                                                                                                                                                           Łączny zasięg monitora (wysięgnik + ramię sprężyste): min. 2000 [mm]</w:t>
            </w:r>
          </w:p>
        </w:tc>
        <w:tc>
          <w:tcPr>
            <w:tcW w:w="1843" w:type="dxa"/>
            <w:vAlign w:val="center"/>
          </w:tcPr>
          <w:p w14:paraId="5F7FDFEE" w14:textId="07329FB0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835" w:type="dxa"/>
            <w:vAlign w:val="center"/>
          </w:tcPr>
          <w:p w14:paraId="53CABB4B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18D66C58" w14:textId="23802076" w:rsidTr="00442A4A">
        <w:tc>
          <w:tcPr>
            <w:tcW w:w="704" w:type="dxa"/>
            <w:vAlign w:val="center"/>
          </w:tcPr>
          <w:p w14:paraId="3F3E82AD" w14:textId="141305EA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109C02C7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Obie czasze z elementami oświetleniowymi  emitujące światło białe, w których diody są białe o różnych temperaturach barwowych (w tonach  - białe „zimne” i  białe „ciepłe”).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Nie dopuszcza się rozwiązania, w którym czasze wyposażone są w kolorowe diody LED (inne niż białe).</w:t>
            </w:r>
          </w:p>
        </w:tc>
        <w:tc>
          <w:tcPr>
            <w:tcW w:w="1843" w:type="dxa"/>
            <w:vAlign w:val="center"/>
          </w:tcPr>
          <w:p w14:paraId="698A4F19" w14:textId="57143403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1E2731" w:rsidRPr="00AE2EF7" w:rsidRDefault="001E2731" w:rsidP="001E273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302E08FB" w14:textId="53132BA9" w:rsidTr="00442A4A">
        <w:tc>
          <w:tcPr>
            <w:tcW w:w="704" w:type="dxa"/>
            <w:vAlign w:val="center"/>
          </w:tcPr>
          <w:p w14:paraId="041FA397" w14:textId="38D68DC4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0476A920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Natężenie światła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max. z odległości 1 m: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- dla czaszy głównej: min. 155 000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lux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- dla czaszy satelitarnej: min. 155 000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lux</w:t>
            </w:r>
            <w:proofErr w:type="spellEnd"/>
          </w:p>
        </w:tc>
        <w:tc>
          <w:tcPr>
            <w:tcW w:w="1843" w:type="dxa"/>
            <w:vAlign w:val="center"/>
          </w:tcPr>
          <w:p w14:paraId="408B8AA0" w14:textId="5D6BBEA7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17ED168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3F2DDC7A" w14:textId="1934428C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1A09750B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5742EAD8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Czasze wyposażone w system czujników identyfikujących przeszkody w polu operacyjnym, które automatyczne aktywują i dezaktywują poszczególne diody LED by osiągnąć maksymalną bezcieniowość. System potwierdzony w oryginalnych materiałach producenta.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7DAAAAD6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2E6911BE" w14:textId="163BB6C4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77DBDC7E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3D383F7A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Natężenie światła po przysłonięciu jedną maską [%]   - min. 98%.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471B0828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2700B66A" w14:textId="0E132119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48A6C223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31E81173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Natężenie światła po przysłonięciu dwiema maskami [%] - min. 45%.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4153B49E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1E2731" w:rsidRPr="00AE2EF7" w:rsidRDefault="001E2731" w:rsidP="001E273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1768A3AF" w14:textId="2F970E06" w:rsidTr="00442A4A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40729600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669A9ECE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Natężenie światła na dnie standardowej tuby po przysłonięciu jedną maską [%]   - min. 98%.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020A334E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1E2731" w:rsidRPr="00AE2EF7" w14:paraId="7CBAA595" w14:textId="4C1DCAC7" w:rsidTr="00442A4A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19B245B8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54CB2CD6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Natężenie światła na dnie standardowej tuby po przysłonięciu dwoma maskami [%] - min. 45%.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max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4203CC7C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0A732340" w14:textId="44A336EA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2658FEA4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0CAAA517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Współczynnik odwzorowania barwy światła słonecznego   Ra: ≥ 98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E6E99" w14:textId="77777777" w:rsidR="00067958" w:rsidRDefault="00067958" w:rsidP="001E2731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753AB8D1" w14:textId="0782EEB2" w:rsidR="001E2731" w:rsidRPr="00AE2EF7" w:rsidRDefault="001E2731" w:rsidP="007047A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Ra &lt;99 = 0 pkt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Ra ≥99 = </w:t>
            </w:r>
            <w:r w:rsidR="007047A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1480A27A" w14:textId="45579E60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562C4E58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098C2BBD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Współczynnik odwzorowania barwy czerwonej R9: ≥ 98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25298" w14:textId="77777777" w:rsidR="00067958" w:rsidRDefault="00067958" w:rsidP="001E2731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0E76D505" w14:textId="33B0AC8F" w:rsidR="001E2731" w:rsidRPr="00AE2EF7" w:rsidRDefault="001E2731" w:rsidP="007047A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R9 &lt;99 = 0 pkt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R9 ≥99 = </w:t>
            </w:r>
            <w:r w:rsidR="007047A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7E83F68D" w14:textId="01B6C00C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64EB509D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6176B6F8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Współczynnik odwzorowania koloru skóry – R13: ≥ 98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3540B" w14:textId="63358C93" w:rsidR="001E2731" w:rsidRPr="00AE2EF7" w:rsidRDefault="00067958" w:rsidP="007047A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1E2731"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R13 &lt;99 = 0 pkt</w:t>
            </w:r>
            <w:r w:rsidR="001E2731"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R13 ≥99 = </w:t>
            </w:r>
            <w:r w:rsidR="007047A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="001E2731"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pkt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54A03EF6" w14:textId="17E444D0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089EA333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3AFBF985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Głębokość oświetlenia (L1+L2) dla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 20%: min. 160 [cm]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1699336F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6303DC76" w14:textId="008E836E" w:rsidTr="00442A4A">
        <w:tc>
          <w:tcPr>
            <w:tcW w:w="704" w:type="dxa"/>
            <w:vAlign w:val="center"/>
          </w:tcPr>
          <w:p w14:paraId="2E6DF913" w14:textId="77CA5AFF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6FA0368F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ustawianie kształtu pola operacyjnego w postaci koła i elipsy.</w:t>
            </w:r>
          </w:p>
        </w:tc>
        <w:tc>
          <w:tcPr>
            <w:tcW w:w="1843" w:type="dxa"/>
            <w:vAlign w:val="center"/>
          </w:tcPr>
          <w:p w14:paraId="460BC4EF" w14:textId="2CCB01F9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1AA0547B" w14:textId="2E9AF95C" w:rsidTr="00442A4A">
        <w:tc>
          <w:tcPr>
            <w:tcW w:w="704" w:type="dxa"/>
            <w:vAlign w:val="center"/>
          </w:tcPr>
          <w:p w14:paraId="3053F740" w14:textId="2D35A7D7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705A0495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 diod w każdej czaszy min. 90 [szt.]</w:t>
            </w:r>
          </w:p>
        </w:tc>
        <w:tc>
          <w:tcPr>
            <w:tcW w:w="1843" w:type="dxa"/>
            <w:vAlign w:val="center"/>
          </w:tcPr>
          <w:p w14:paraId="12135F2E" w14:textId="77777777" w:rsidR="00067958" w:rsidRDefault="00067958" w:rsidP="001E2731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2FAC5402" w14:textId="24C49DC1" w:rsidR="001E2731" w:rsidRPr="00AE2EF7" w:rsidRDefault="001E2731" w:rsidP="00CF7C4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&lt;90 szt. = 0 pkt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≥90 szt. = </w:t>
            </w:r>
            <w:r w:rsidR="00CF7C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pkt</w:t>
            </w:r>
          </w:p>
        </w:tc>
        <w:tc>
          <w:tcPr>
            <w:tcW w:w="2835" w:type="dxa"/>
            <w:vAlign w:val="center"/>
          </w:tcPr>
          <w:p w14:paraId="0A5D11AC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12D953CE" w14:textId="2F7B9F65" w:rsidTr="00442A4A">
        <w:tc>
          <w:tcPr>
            <w:tcW w:w="704" w:type="dxa"/>
            <w:vAlign w:val="center"/>
          </w:tcPr>
          <w:p w14:paraId="7B1DAFE0" w14:textId="5C3CE738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486EB30D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Elektroniczna regulacja temperatury barwowej światła min. w 7 krokach z poziomu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podstawowoego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panelu sterującego na czaszy w minimalnym zakresie  3000 – 5500 [K].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UWAGA: Nie dopuszcza się regulacji mechanicznej.</w:t>
            </w:r>
          </w:p>
        </w:tc>
        <w:tc>
          <w:tcPr>
            <w:tcW w:w="1843" w:type="dxa"/>
            <w:vAlign w:val="center"/>
          </w:tcPr>
          <w:p w14:paraId="18540352" w14:textId="7F417BBC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49EAA1A" w14:textId="77777777" w:rsidR="001E2731" w:rsidRPr="00AE2EF7" w:rsidRDefault="001E2731" w:rsidP="001E273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08766C00" w14:textId="45F07B11" w:rsidTr="00442A4A">
        <w:tc>
          <w:tcPr>
            <w:tcW w:w="704" w:type="dxa"/>
            <w:vAlign w:val="center"/>
          </w:tcPr>
          <w:p w14:paraId="088E251B" w14:textId="55CBB131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59D7DB5A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Możliwość płynnej regulacji temperatury barwowej w pełnym zakresie z poziomu dotykowego panelu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sterującygo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znajdującego się na ścianie lub kolumnie chirurgicznej, wspólnego dla obu czasz.</w:t>
            </w:r>
          </w:p>
        </w:tc>
        <w:tc>
          <w:tcPr>
            <w:tcW w:w="1843" w:type="dxa"/>
            <w:vAlign w:val="center"/>
          </w:tcPr>
          <w:p w14:paraId="1A8D3174" w14:textId="0AC5814A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 xml:space="preserve">TAK </w:t>
            </w:r>
          </w:p>
          <w:p w14:paraId="6CF6DB11" w14:textId="0E34D25C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5AE09ED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759808EC" w14:textId="70BF9F43" w:rsidTr="00442A4A">
        <w:tc>
          <w:tcPr>
            <w:tcW w:w="704" w:type="dxa"/>
            <w:vAlign w:val="center"/>
          </w:tcPr>
          <w:p w14:paraId="2F2E60CE" w14:textId="3FBADB79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4906FF89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Elektroniczna regulacja średnicy pola bezcieniowego zawierająca się  w przedziale minimum 140 [mm] do  350 [mm]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UWAGA: Nie dopuszcza się regulacji mechanicznej.</w:t>
            </w:r>
          </w:p>
        </w:tc>
        <w:tc>
          <w:tcPr>
            <w:tcW w:w="1843" w:type="dxa"/>
            <w:vAlign w:val="center"/>
          </w:tcPr>
          <w:p w14:paraId="23C790C3" w14:textId="008894E6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24DC933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34F08D43" w14:textId="7D2C66BE" w:rsidTr="00442A4A">
        <w:tc>
          <w:tcPr>
            <w:tcW w:w="704" w:type="dxa"/>
            <w:vAlign w:val="center"/>
          </w:tcPr>
          <w:p w14:paraId="605CCE1D" w14:textId="7067248B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2C85FD91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płynnej regulacji średnicy pola w pełnym zakresie.</w:t>
            </w:r>
          </w:p>
        </w:tc>
        <w:tc>
          <w:tcPr>
            <w:tcW w:w="1843" w:type="dxa"/>
            <w:vAlign w:val="center"/>
          </w:tcPr>
          <w:p w14:paraId="67CC9183" w14:textId="422EB69C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6E703A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3F5E6865" w14:textId="46D42C86" w:rsidTr="00442A4A">
        <w:trPr>
          <w:trHeight w:val="504"/>
        </w:trPr>
        <w:tc>
          <w:tcPr>
            <w:tcW w:w="704" w:type="dxa"/>
            <w:vAlign w:val="center"/>
          </w:tcPr>
          <w:p w14:paraId="5CC2BC28" w14:textId="39DE61CC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2B5D7280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Elektroniczna regulacja natężenia oświetlenia w zakresie  min.  30 – 100% max.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</w:t>
            </w:r>
            <w:proofErr w:type="spellEnd"/>
          </w:p>
        </w:tc>
        <w:tc>
          <w:tcPr>
            <w:tcW w:w="1843" w:type="dxa"/>
            <w:vAlign w:val="center"/>
          </w:tcPr>
          <w:p w14:paraId="578116B9" w14:textId="265B0B5E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4BCE725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2459CC96" w14:textId="6DFC67CE" w:rsidTr="00442A4A">
        <w:trPr>
          <w:trHeight w:val="324"/>
        </w:trPr>
        <w:tc>
          <w:tcPr>
            <w:tcW w:w="704" w:type="dxa"/>
            <w:vAlign w:val="center"/>
          </w:tcPr>
          <w:p w14:paraId="1E895616" w14:textId="694995DA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3AFE75A3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 płynnej regulacji natężenia światła w pełnym zakresie.</w:t>
            </w:r>
          </w:p>
        </w:tc>
        <w:tc>
          <w:tcPr>
            <w:tcW w:w="1843" w:type="dxa"/>
            <w:vAlign w:val="center"/>
          </w:tcPr>
          <w:p w14:paraId="3A5F6B33" w14:textId="1291E68D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6CE441E0" w14:textId="084A9F14" w:rsidTr="00442A4A">
        <w:trPr>
          <w:trHeight w:val="324"/>
        </w:trPr>
        <w:tc>
          <w:tcPr>
            <w:tcW w:w="704" w:type="dxa"/>
            <w:vAlign w:val="center"/>
          </w:tcPr>
          <w:p w14:paraId="5A28FE99" w14:textId="66B78672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057B41FB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Światło tzw. "endoskopowe", regulowane w zakresie min. 1 – 30% max.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</w:t>
            </w:r>
            <w:proofErr w:type="spellEnd"/>
          </w:p>
        </w:tc>
        <w:tc>
          <w:tcPr>
            <w:tcW w:w="1843" w:type="dxa"/>
            <w:vAlign w:val="center"/>
          </w:tcPr>
          <w:p w14:paraId="37486024" w14:textId="7C6D7435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1C56CAD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3A937774" w14:textId="7DE6FB57" w:rsidTr="00442A4A">
        <w:tc>
          <w:tcPr>
            <w:tcW w:w="704" w:type="dxa"/>
            <w:vAlign w:val="center"/>
          </w:tcPr>
          <w:p w14:paraId="5841840D" w14:textId="08114EC6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649F0051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Podstawowy panel sterowania umieszczony na czaszy jednakowy dla obu czasz. </w:t>
            </w:r>
          </w:p>
        </w:tc>
        <w:tc>
          <w:tcPr>
            <w:tcW w:w="1843" w:type="dxa"/>
            <w:vAlign w:val="center"/>
          </w:tcPr>
          <w:p w14:paraId="6F8D4ABD" w14:textId="65083360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1908FC0C" w14:textId="778D0FC6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14AFA6F6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42DBFDDD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Podstawowy panel sterowania posiadający funkcje: min. włącz/wyłącz, regulacja natężenia światła, regulacja średnicy pola światła, regulacja temperatury barwowej, dedykowany przycisk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przywołujacy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wcześniej zdefiniowane ustawienia lampy.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572C" w14:textId="538CCFFA" w:rsidR="000F17A1" w:rsidRPr="00AE2EF7" w:rsidRDefault="001E2731" w:rsidP="000F17A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 xml:space="preserve">TAK </w:t>
            </w:r>
          </w:p>
          <w:p w14:paraId="74EC99EF" w14:textId="23A47A72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648760DC" w14:textId="006FDE61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1DFA2B26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A0CBD" w14:textId="4DD22DBB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Elektroniczna regulacja średnicy pola bezcieniowego  oraz  natężenia światła za pomocą centralnego uchwytu sterującego. </w:t>
            </w:r>
            <w:r w:rsidR="009F2744"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Możliwość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zaprogramowania w uchwycie innej funkcji - np. zmiany temperatury barwowej.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1E2731" w:rsidRPr="00AE2EF7" w:rsidRDefault="001E2731" w:rsidP="001E27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2731" w:rsidRPr="00AE2EF7" w14:paraId="4C046936" w14:textId="0D9F6FF4" w:rsidTr="00442A4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00DCF70F" w:rsidR="001E2731" w:rsidRPr="00AE2EF7" w:rsidRDefault="001E2731" w:rsidP="001E27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7A78EA63" w:rsidR="001E2731" w:rsidRPr="00AE2EF7" w:rsidRDefault="001E2731" w:rsidP="001E273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Pozycjonowanie czaszy wielorazowym, sterylizowanym uchwytem (umieszczonym w punkcie centralnym lampy) i dodatkowo min. dwoma „brudnymi” uchwytami umieszczonymi wokół czaszy.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UWAGA: Nie dopuszcza się uchwytu brudnego w formie relingu jako elementu znacznie utrudniającego codzienne czyszczenie i dezynfekcje.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2373" w14:textId="4A7FF863" w:rsidR="00442A4A" w:rsidRDefault="00067958" w:rsidP="001E2731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2A68C87B" w14:textId="77777777" w:rsidR="00067958" w:rsidRPr="00AE2EF7" w:rsidRDefault="00067958" w:rsidP="001E2731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0F0E58D" w14:textId="235E89A1" w:rsidR="001E2731" w:rsidRPr="00AE2EF7" w:rsidRDefault="000F17A1" w:rsidP="009F274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uchwyty w formie rączki, przez którą można przełożyć dłoń = </w:t>
            </w:r>
            <w:r w:rsidR="009F27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pkt.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uchwyty w innej formie = 0 pkt.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1E2731" w:rsidRPr="00AE2EF7" w:rsidRDefault="001E2731" w:rsidP="001E273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7A1" w:rsidRPr="00AE2EF7" w14:paraId="588934FF" w14:textId="047DC815" w:rsidTr="00442A4A">
        <w:tc>
          <w:tcPr>
            <w:tcW w:w="704" w:type="dxa"/>
            <w:vAlign w:val="center"/>
          </w:tcPr>
          <w:p w14:paraId="06B6ABAE" w14:textId="37CACD4C" w:rsidR="000F17A1" w:rsidRPr="00AE2EF7" w:rsidRDefault="000F17A1" w:rsidP="000F17A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6DC24B6C" w:rsidR="000F17A1" w:rsidRPr="00AE2EF7" w:rsidRDefault="000F17A1" w:rsidP="000F17A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Zasilanie: 230V (+/-) 10%, 50 [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Hz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]</w:t>
            </w:r>
          </w:p>
        </w:tc>
        <w:tc>
          <w:tcPr>
            <w:tcW w:w="1843" w:type="dxa"/>
            <w:vAlign w:val="center"/>
          </w:tcPr>
          <w:p w14:paraId="48097DE8" w14:textId="3D6DBD6F" w:rsidR="000F17A1" w:rsidRPr="00AE2EF7" w:rsidRDefault="000F17A1" w:rsidP="000F17A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68718479" w14:textId="77777777" w:rsidR="000F17A1" w:rsidRPr="00AE2EF7" w:rsidRDefault="000F17A1" w:rsidP="000F17A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7A1" w:rsidRPr="00AE2EF7" w14:paraId="07E4571B" w14:textId="65F414A9" w:rsidTr="00442A4A">
        <w:trPr>
          <w:trHeight w:val="76"/>
        </w:trPr>
        <w:tc>
          <w:tcPr>
            <w:tcW w:w="704" w:type="dxa"/>
            <w:vAlign w:val="center"/>
          </w:tcPr>
          <w:p w14:paraId="7309C30D" w14:textId="5921770D" w:rsidR="000F17A1" w:rsidRPr="00AE2EF7" w:rsidRDefault="000F17A1" w:rsidP="000F17A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51D45C61" w:rsidR="000F17A1" w:rsidRPr="00AE2EF7" w:rsidRDefault="000F17A1" w:rsidP="000F17A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Czasza zasilana napięciem z zasilacza stabilizowanego, w przedziale 28 – 36 VDC</w:t>
            </w:r>
          </w:p>
        </w:tc>
        <w:tc>
          <w:tcPr>
            <w:tcW w:w="1843" w:type="dxa"/>
            <w:vAlign w:val="center"/>
          </w:tcPr>
          <w:p w14:paraId="61D6C3AF" w14:textId="1479B53F" w:rsidR="000F17A1" w:rsidRPr="00AE2EF7" w:rsidRDefault="000F17A1" w:rsidP="000F17A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FC97727" w14:textId="77777777" w:rsidR="000F17A1" w:rsidRPr="00AE2EF7" w:rsidRDefault="000F17A1" w:rsidP="000F17A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7A1" w:rsidRPr="00AE2EF7" w14:paraId="7120E6C2" w14:textId="4EECF240" w:rsidTr="00442A4A">
        <w:trPr>
          <w:trHeight w:val="396"/>
        </w:trPr>
        <w:tc>
          <w:tcPr>
            <w:tcW w:w="704" w:type="dxa"/>
            <w:vAlign w:val="center"/>
          </w:tcPr>
          <w:p w14:paraId="2AE3A997" w14:textId="1E6CC8A3" w:rsidR="000F17A1" w:rsidRPr="00AE2EF7" w:rsidRDefault="000F17A1" w:rsidP="000F17A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5AE8CFAD" w:rsidR="000F17A1" w:rsidRPr="00AE2EF7" w:rsidRDefault="000F17A1" w:rsidP="000F17A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Stopień ochrony:  czasze min. IP 55,  system ramion min. IP 30</w:t>
            </w:r>
          </w:p>
        </w:tc>
        <w:tc>
          <w:tcPr>
            <w:tcW w:w="1843" w:type="dxa"/>
            <w:vAlign w:val="center"/>
          </w:tcPr>
          <w:p w14:paraId="6D4F74AE" w14:textId="293E2479" w:rsidR="000F17A1" w:rsidRPr="00AE2EF7" w:rsidRDefault="00197867" w:rsidP="000F17A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73166E58" w14:textId="74D67592" w:rsidR="000F17A1" w:rsidRPr="00AE2EF7" w:rsidRDefault="000F17A1" w:rsidP="000F17A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7A1" w:rsidRPr="00AE2EF7" w14:paraId="30964B0A" w14:textId="3E9411CA" w:rsidTr="00442A4A">
        <w:tc>
          <w:tcPr>
            <w:tcW w:w="704" w:type="dxa"/>
            <w:vAlign w:val="center"/>
          </w:tcPr>
          <w:p w14:paraId="0F500802" w14:textId="6832606A" w:rsidR="000F17A1" w:rsidRPr="00AE2EF7" w:rsidRDefault="000F17A1" w:rsidP="000F17A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307402E7" w:rsidR="000F17A1" w:rsidRPr="00AE2EF7" w:rsidRDefault="000F17A1" w:rsidP="000F17A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Żywotność źródeł światła ≥ 50 000 [godz.] </w:t>
            </w:r>
          </w:p>
        </w:tc>
        <w:tc>
          <w:tcPr>
            <w:tcW w:w="1843" w:type="dxa"/>
            <w:vAlign w:val="center"/>
          </w:tcPr>
          <w:p w14:paraId="7ACAE472" w14:textId="77777777" w:rsidR="00067958" w:rsidRDefault="00067958" w:rsidP="000F17A1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0D2D78E7" w14:textId="43BC06A9" w:rsidR="000F17A1" w:rsidRPr="00AE2EF7" w:rsidRDefault="00197867" w:rsidP="00CF7C4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&lt; 60 000h = 0 pkt.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≥ 60 000h = </w:t>
            </w:r>
            <w:r w:rsidR="00CF7C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pkt.</w:t>
            </w:r>
          </w:p>
        </w:tc>
        <w:tc>
          <w:tcPr>
            <w:tcW w:w="2835" w:type="dxa"/>
            <w:vAlign w:val="center"/>
          </w:tcPr>
          <w:p w14:paraId="517B5AE8" w14:textId="77777777" w:rsidR="000F17A1" w:rsidRPr="00AE2EF7" w:rsidRDefault="000F17A1" w:rsidP="000F17A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7A1" w:rsidRPr="00AE2EF7" w14:paraId="1EFCC1E0" w14:textId="045B5F09" w:rsidTr="00442A4A">
        <w:tc>
          <w:tcPr>
            <w:tcW w:w="704" w:type="dxa"/>
            <w:vAlign w:val="center"/>
          </w:tcPr>
          <w:p w14:paraId="712CDD51" w14:textId="5D57E088" w:rsidR="000F17A1" w:rsidRPr="00AE2EF7" w:rsidRDefault="000F17A1" w:rsidP="000F17A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6DA036B3" w:rsidR="000F17A1" w:rsidRPr="00AE2EF7" w:rsidRDefault="000F17A1" w:rsidP="000F17A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Powierzchnia czasz gładka, bez widocznych śrub lub nitów mocujących, wykonana z materiałów odpornych na działanie środków dezynfekujących.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UWAGA: Nie dopuszcza się czasz z widocznymi śrubami oraz szczelinami.</w:t>
            </w:r>
          </w:p>
        </w:tc>
        <w:tc>
          <w:tcPr>
            <w:tcW w:w="1843" w:type="dxa"/>
            <w:vAlign w:val="center"/>
          </w:tcPr>
          <w:p w14:paraId="76A5545F" w14:textId="68A1F6A0" w:rsidR="00197867" w:rsidRPr="00AE2EF7" w:rsidRDefault="000F17A1" w:rsidP="0019786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 xml:space="preserve">TAK </w:t>
            </w:r>
          </w:p>
          <w:p w14:paraId="5667D5F6" w14:textId="4FAC63AD" w:rsidR="000F17A1" w:rsidRPr="00AE2EF7" w:rsidRDefault="000F17A1" w:rsidP="000F17A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40598D33" w14:textId="77777777" w:rsidR="000F17A1" w:rsidRPr="00AE2EF7" w:rsidRDefault="000F17A1" w:rsidP="000F17A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7A1" w:rsidRPr="00AE2EF7" w14:paraId="49B0DB16" w14:textId="468AA875" w:rsidTr="00442A4A">
        <w:tc>
          <w:tcPr>
            <w:tcW w:w="704" w:type="dxa"/>
            <w:vAlign w:val="center"/>
          </w:tcPr>
          <w:p w14:paraId="0CB2F00D" w14:textId="30A2820A" w:rsidR="000F17A1" w:rsidRPr="00AE2EF7" w:rsidRDefault="000F17A1" w:rsidP="000F17A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365F689D" w:rsidR="000F17A1" w:rsidRPr="00AE2EF7" w:rsidRDefault="000F17A1" w:rsidP="000F17A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Szyba osłaniająca zespoły diod LED wykonana ze szkła hartowanego. Obudowa czaszy ze zintegrowaną uszczelką zapobiegającą dostawaniu się do środka wilgoci oraz płynów podczas używania środków czyszczących.</w:t>
            </w:r>
          </w:p>
        </w:tc>
        <w:tc>
          <w:tcPr>
            <w:tcW w:w="1843" w:type="dxa"/>
            <w:vAlign w:val="center"/>
          </w:tcPr>
          <w:p w14:paraId="01FE6401" w14:textId="5B2834E9" w:rsidR="000F17A1" w:rsidRPr="00AE2EF7" w:rsidRDefault="000F17A1" w:rsidP="000F17A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6D5C8E" w14:textId="77777777" w:rsidR="000F17A1" w:rsidRPr="00AE2EF7" w:rsidRDefault="000F17A1" w:rsidP="000F17A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7A1" w:rsidRPr="00AE2EF7" w14:paraId="2A80051E" w14:textId="0E849B71" w:rsidTr="00442A4A">
        <w:tc>
          <w:tcPr>
            <w:tcW w:w="704" w:type="dxa"/>
            <w:vAlign w:val="center"/>
          </w:tcPr>
          <w:p w14:paraId="3DD929CC" w14:textId="1A73CD61" w:rsidR="000F17A1" w:rsidRPr="00AE2EF7" w:rsidRDefault="000F17A1" w:rsidP="000F17A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053D24FB" w:rsidR="000F17A1" w:rsidRPr="00AE2EF7" w:rsidRDefault="000F17A1" w:rsidP="000F17A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Czasze o konstrukcji zwartej, jednoczęściowej tj. bez fizycznych przerw i odstępów pomiędzy segmentami czaszy.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lub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Konstrukcja niejednorodna, z przerwami między segmentami czaszy.</w:t>
            </w:r>
          </w:p>
        </w:tc>
        <w:tc>
          <w:tcPr>
            <w:tcW w:w="1843" w:type="dxa"/>
            <w:vAlign w:val="center"/>
          </w:tcPr>
          <w:p w14:paraId="5E9B126D" w14:textId="2A6FF684" w:rsidR="00442A4A" w:rsidRDefault="00067958" w:rsidP="000F17A1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2450F1B5" w14:textId="77777777" w:rsidR="00067958" w:rsidRPr="00AE2EF7" w:rsidRDefault="00067958" w:rsidP="000F17A1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17CCC9E7" w14:textId="36208EF5" w:rsidR="000F17A1" w:rsidRPr="00AE2EF7" w:rsidRDefault="00197867" w:rsidP="009F274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Konstrukcja zwarta, jednoczęściowa tj. bez fizycznych przerw i odstępów pomiędzy segmentami czaszy = </w:t>
            </w:r>
            <w:r w:rsidR="009F274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pkt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="00442A4A"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Konstrukcja niejednorodna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z przerwami między segmentami czaszy = 0 pkt</w:t>
            </w:r>
          </w:p>
        </w:tc>
        <w:tc>
          <w:tcPr>
            <w:tcW w:w="2835" w:type="dxa"/>
            <w:vAlign w:val="center"/>
          </w:tcPr>
          <w:p w14:paraId="104BE817" w14:textId="77777777" w:rsidR="000F17A1" w:rsidRPr="00AE2EF7" w:rsidRDefault="000F17A1" w:rsidP="000F17A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A4A" w:rsidRPr="00AE2EF7" w14:paraId="1F7ED78F" w14:textId="4B136A02" w:rsidTr="00307CA0">
        <w:tc>
          <w:tcPr>
            <w:tcW w:w="704" w:type="dxa"/>
            <w:vAlign w:val="center"/>
          </w:tcPr>
          <w:p w14:paraId="6534F0BB" w14:textId="38CEF5E6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496E0CBF" w:rsidR="00442A4A" w:rsidRPr="00AE2EF7" w:rsidRDefault="00442A4A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Płaska obudowa czaszy o grubości max. 100 [mm]. Wymiary czaszy (długość jej najdłuższego boku) max. 750 [mm].</w:t>
            </w:r>
          </w:p>
        </w:tc>
        <w:tc>
          <w:tcPr>
            <w:tcW w:w="1843" w:type="dxa"/>
            <w:vAlign w:val="center"/>
          </w:tcPr>
          <w:p w14:paraId="3FDEEC72" w14:textId="77777777" w:rsidR="00067958" w:rsidRDefault="00067958" w:rsidP="00442A4A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14:paraId="3412B587" w14:textId="12C8AD92" w:rsidR="00067958" w:rsidRDefault="00F44B8C" w:rsidP="00442A4A">
            <w:pPr>
              <w:spacing w:after="0" w:line="240" w:lineRule="auto"/>
              <w:ind w:left="130" w:right="194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budowa czaszy o grubości</w:t>
            </w:r>
          </w:p>
          <w:p w14:paraId="40195298" w14:textId="3AAB9FB8" w:rsidR="00442A4A" w:rsidRPr="00AE2EF7" w:rsidRDefault="00442A4A" w:rsidP="00CF7C4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≤ 80 mm = </w:t>
            </w:r>
            <w:r w:rsidR="00CF7C4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pkt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&gt; 80 mm = 0 pkt</w:t>
            </w:r>
          </w:p>
        </w:tc>
        <w:tc>
          <w:tcPr>
            <w:tcW w:w="2835" w:type="dxa"/>
            <w:vAlign w:val="center"/>
          </w:tcPr>
          <w:p w14:paraId="42D6BCA6" w14:textId="77777777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A4A" w:rsidRPr="00AE2EF7" w14:paraId="70D01424" w14:textId="430FF1B0" w:rsidTr="00307CA0">
        <w:tc>
          <w:tcPr>
            <w:tcW w:w="704" w:type="dxa"/>
            <w:vAlign w:val="center"/>
          </w:tcPr>
          <w:p w14:paraId="2B6710D8" w14:textId="3016B0DC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1DEBE543" w:rsidR="00442A4A" w:rsidRPr="00AE2EF7" w:rsidRDefault="00442A4A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Obudowa czasz przystosowana do współpracy z obiegiem laminarnym.</w:t>
            </w:r>
          </w:p>
        </w:tc>
        <w:tc>
          <w:tcPr>
            <w:tcW w:w="1843" w:type="dxa"/>
            <w:vAlign w:val="center"/>
          </w:tcPr>
          <w:p w14:paraId="23B173B1" w14:textId="24043AFE" w:rsidR="00442A4A" w:rsidRPr="00AE2EF7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A4A" w:rsidRPr="00AE2EF7" w14:paraId="49513F92" w14:textId="0776C4C7" w:rsidTr="00307CA0">
        <w:tc>
          <w:tcPr>
            <w:tcW w:w="704" w:type="dxa"/>
            <w:vAlign w:val="center"/>
          </w:tcPr>
          <w:p w14:paraId="4BBCAE6E" w14:textId="15DAD273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7DC70810" w:rsidR="00442A4A" w:rsidRPr="00AE2EF7" w:rsidRDefault="00442A4A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Wielorazowe uchwyty sterylizowane – 5 [szt.] na każdą z czasz.</w:t>
            </w:r>
          </w:p>
        </w:tc>
        <w:tc>
          <w:tcPr>
            <w:tcW w:w="1843" w:type="dxa"/>
            <w:vAlign w:val="center"/>
          </w:tcPr>
          <w:p w14:paraId="0B7F1495" w14:textId="1EC2DD1D" w:rsidR="00442A4A" w:rsidRPr="00AE2EF7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7267BAF7" w14:textId="77777777" w:rsidR="00442A4A" w:rsidRPr="00AE2EF7" w:rsidRDefault="00442A4A" w:rsidP="00442A4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A4A" w:rsidRPr="00AE2EF7" w14:paraId="545B3DFC" w14:textId="107C8A2C" w:rsidTr="00307CA0">
        <w:tc>
          <w:tcPr>
            <w:tcW w:w="704" w:type="dxa"/>
            <w:vAlign w:val="center"/>
          </w:tcPr>
          <w:p w14:paraId="6736D02F" w14:textId="4E0F18D5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578D4E04" w:rsidR="00442A4A" w:rsidRPr="00AE2EF7" w:rsidRDefault="00442A4A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Mocowanie wielorazowego uchwytu sterylizowanego na zatrzask „klikowy” realizowany za pomocą jednej ręki.</w:t>
            </w:r>
          </w:p>
        </w:tc>
        <w:tc>
          <w:tcPr>
            <w:tcW w:w="1843" w:type="dxa"/>
            <w:vAlign w:val="center"/>
          </w:tcPr>
          <w:p w14:paraId="25E45768" w14:textId="31CCB721" w:rsidR="00442A4A" w:rsidRPr="00AE2EF7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A4A" w:rsidRPr="00AE2EF7" w14:paraId="27F511AB" w14:textId="297F876F" w:rsidTr="00442A4A">
        <w:tc>
          <w:tcPr>
            <w:tcW w:w="704" w:type="dxa"/>
            <w:vAlign w:val="center"/>
          </w:tcPr>
          <w:p w14:paraId="185395BE" w14:textId="758D65FF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76B918B6" w:rsidR="00442A4A" w:rsidRPr="00AE2EF7" w:rsidRDefault="00442A4A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Zestaw wyposażony w sterownik wykonany w technologii dotykowej, z ekranem o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wielkosci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min. 5"  z możliwością instalacji na ścianie lub kolumnie chirurgicznej, zapewniający sterowanie następującymi parametrami: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Sterowanie funkcjami lampy: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włączanie / wyłączanie; zmiana temperatury barwowej; regulacja średnicy pola; regulacja natężenia światła; funkcja białego światła endoskopowego; ustawienie kształtu pola w postaci koła lub elipsy; dedykowany przycisk do wywołania wcześniej zapisanych ustawień parametrów świetlnych; możliwość zsynchronizowanego sterowania parametrami świetlnymi (natężenie, średnica, temperatura barwowa) obu czasz; włączenie/wyłączenie redukcji cieni.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Sterowanie funkcjami kamery: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powiększenie/pomniejszenie; elektroniczny obrót obrazu o 360 stopni; cyfrowy obrót obrazu o 180 stopni, wyostrzenie obrazu automatycznie i manualnie; jasność automatyczna i manualna; balans bieli (do wyboru: automatyczny, manualny, dostosowany do temperatury barwowej światła); stop klatka; dedykowany przycisk szybkiego przywołania maksymalnego powiększenia obrazu kamery; dedykowany przycisk szybkiego przywołania maksymalnego oddalenia obrazu kamery.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E2EF7">
              <w:rPr>
                <w:rFonts w:ascii="Times New Roman" w:eastAsia="Times New Roman" w:hAnsi="Times New Roman" w:cs="Times New Roman"/>
                <w:color w:val="FFFFFF"/>
                <w:lang w:eastAsia="pl-PL"/>
              </w:rPr>
              <w:t xml:space="preserve"> .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Pozostałe funkcjonalności sterownika: 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Możliwość zapisywania ulubionych ustawień parametrów światła pod konkretną nazwą procedury lub nazwiskiem lekarza, celem szybkiego przywołania ustawień.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Możliwość ustawienia interwałów regulacji temperatury barwowej: [płynnie] oraz [skok co 100K] oraz [skok co 500K]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Możliwość ustawienia interwałów regulacji średnicy pola światła: [płynnie] oraz [skok co 5%] oraz [skok co 10%]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Możliwość ustawienia interwałów regulacji natężenia światła: [płynnie] oraz [skok co 5%] oraz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[skok co 10%]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Możliwość regulacji światła tzw. "endoskopowego" w zakresie 1 – 30%</w:t>
            </w:r>
          </w:p>
        </w:tc>
        <w:tc>
          <w:tcPr>
            <w:tcW w:w="1843" w:type="dxa"/>
            <w:vAlign w:val="center"/>
          </w:tcPr>
          <w:p w14:paraId="6850897F" w14:textId="6200A54D" w:rsidR="00442A4A" w:rsidRPr="00AE2EF7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835" w:type="dxa"/>
            <w:vAlign w:val="center"/>
          </w:tcPr>
          <w:p w14:paraId="1C7B8538" w14:textId="77777777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A4A" w:rsidRPr="00AE2EF7" w14:paraId="4592C939" w14:textId="49B26B4B" w:rsidTr="00442A4A">
        <w:tc>
          <w:tcPr>
            <w:tcW w:w="704" w:type="dxa"/>
            <w:vAlign w:val="center"/>
          </w:tcPr>
          <w:p w14:paraId="0EC25EBC" w14:textId="662C5780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60E12E69" w:rsidR="00442A4A" w:rsidRPr="00AE2EF7" w:rsidRDefault="00442A4A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Czasza główna zestawu nr 1  wyposażona w kamerę FHD, zainstalowaną centralnie w osi czaszy, w miejscu uchwytu sterującego. Czasza główna zestawu nr 2 przygotowana do instalacji kamery FHD centralnie w osi czaszy, w miejscu uchwytu sterującego. Możliwość przekładania kamery między dwoma zestawami lamp.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Minimalne parametry kamery: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 xml:space="preserve">Sensor obrazu 1/2.8 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type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„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Exmor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“ CMOS 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Ilość pikseli 1920x1080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Obiektyw zmiennoogniskowy o ogniskowej: 3.8 mm (szeroki kąt) – 38 mm (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tele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Przysłona: 1.8 F – 3.4 F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Prędkość migawki: 1 do 1/10,000 s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Stosunek sygnału do szumu (</w:t>
            </w:r>
            <w:proofErr w:type="spellStart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dB</w:t>
            </w:r>
            <w:proofErr w:type="spellEnd"/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)&gt;=50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Proporcje obrazu (wys. do szer.) 16:9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Automatyczny balans bieli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Zoom optyczny –  10x</w:t>
            </w:r>
            <w:r w:rsidRPr="00AE2EF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br/>
              <w:t>Zoom cyfrowy – 12x</w:t>
            </w:r>
          </w:p>
        </w:tc>
        <w:tc>
          <w:tcPr>
            <w:tcW w:w="1843" w:type="dxa"/>
            <w:vAlign w:val="center"/>
          </w:tcPr>
          <w:p w14:paraId="32CF1BDC" w14:textId="2E6D504C" w:rsidR="00442A4A" w:rsidRPr="00AE2EF7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CCAEDB1" w14:textId="77777777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A4A" w:rsidRPr="00AE2EF7" w14:paraId="160A7E86" w14:textId="700D8A25" w:rsidTr="007E509A">
        <w:tc>
          <w:tcPr>
            <w:tcW w:w="704" w:type="dxa"/>
            <w:vAlign w:val="center"/>
          </w:tcPr>
          <w:p w14:paraId="459D4662" w14:textId="17ACD31D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9639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9AE64" w14:textId="6A8B14AE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</w:tr>
      <w:tr w:rsidR="00442A4A" w:rsidRPr="00AE2EF7" w14:paraId="6410B924" w14:textId="21242366" w:rsidTr="00442A4A">
        <w:tc>
          <w:tcPr>
            <w:tcW w:w="704" w:type="dxa"/>
            <w:vAlign w:val="center"/>
          </w:tcPr>
          <w:p w14:paraId="07347788" w14:textId="1BC05299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0B6DF328" w:rsidR="00442A4A" w:rsidRPr="00AE2EF7" w:rsidRDefault="00442A4A" w:rsidP="00442A4A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843" w:type="dxa"/>
            <w:vAlign w:val="center"/>
          </w:tcPr>
          <w:p w14:paraId="15BB8427" w14:textId="092474D3" w:rsidR="00442A4A" w:rsidRPr="00AE2EF7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1A0FF66E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AE2EF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442A4A" w:rsidRPr="00AE2EF7" w14:paraId="0D9CD799" w14:textId="6C7713BD" w:rsidTr="00442A4A">
        <w:tc>
          <w:tcPr>
            <w:tcW w:w="704" w:type="dxa"/>
            <w:vAlign w:val="center"/>
          </w:tcPr>
          <w:p w14:paraId="0CB2FD37" w14:textId="35AD4D68" w:rsidR="00442A4A" w:rsidRPr="00AE2EF7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1415FE1B" w:rsidR="00442A4A" w:rsidRPr="00AE2EF7" w:rsidRDefault="00442A4A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Instrukcja obsługi w języku polskim  (</w:t>
            </w:r>
            <w:r w:rsidRPr="00AE2EF7">
              <w:rPr>
                <w:rFonts w:ascii="Times New Roman" w:hAnsi="Times New Roman" w:cs="Times New Roman"/>
                <w:i/>
              </w:rPr>
              <w:t>załączyć wraz z dostawą urządzenia)</w:t>
            </w:r>
          </w:p>
        </w:tc>
        <w:tc>
          <w:tcPr>
            <w:tcW w:w="1843" w:type="dxa"/>
            <w:vAlign w:val="center"/>
          </w:tcPr>
          <w:p w14:paraId="33E623FD" w14:textId="56A2698A" w:rsidR="00442A4A" w:rsidRPr="00AE2EF7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E2EF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F3D2F4D" w14:textId="77777777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2A4A" w:rsidRPr="00AE2EF7" w14:paraId="1786E6DD" w14:textId="594C6E45" w:rsidTr="00442A4A">
        <w:tc>
          <w:tcPr>
            <w:tcW w:w="704" w:type="dxa"/>
            <w:vAlign w:val="center"/>
          </w:tcPr>
          <w:p w14:paraId="6FF0EAB9" w14:textId="719C92ED" w:rsidR="00442A4A" w:rsidRPr="00955820" w:rsidRDefault="00442A4A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95582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2AC20A9B" w:rsidR="00442A4A" w:rsidRPr="00955820" w:rsidRDefault="00442A4A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55820">
              <w:rPr>
                <w:rFonts w:ascii="Times New Roman" w:hAnsi="Times New Roman" w:cs="Times New Roman"/>
              </w:rPr>
              <w:t xml:space="preserve">Karta gwarancyjna </w:t>
            </w:r>
            <w:r w:rsidRPr="00955820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843" w:type="dxa"/>
            <w:vAlign w:val="center"/>
          </w:tcPr>
          <w:p w14:paraId="69D2F592" w14:textId="28FCBDDF" w:rsidR="00442A4A" w:rsidRPr="00955820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55820">
              <w:rPr>
                <w:rFonts w:ascii="Times New Roman" w:hAnsi="Times New Roman" w:cs="Times New Roman"/>
              </w:rPr>
              <w:t xml:space="preserve">TAK </w:t>
            </w:r>
          </w:p>
          <w:p w14:paraId="301CCA43" w14:textId="2B52F7E4" w:rsidR="00442A4A" w:rsidRPr="00955820" w:rsidRDefault="00442A4A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642F29FA" w14:textId="77777777" w:rsidR="00442A4A" w:rsidRPr="00AE2EF7" w:rsidRDefault="00442A4A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620" w:rsidRPr="00AE2EF7" w14:paraId="7CF89952" w14:textId="77777777" w:rsidTr="00442A4A">
        <w:tc>
          <w:tcPr>
            <w:tcW w:w="704" w:type="dxa"/>
            <w:vAlign w:val="center"/>
          </w:tcPr>
          <w:p w14:paraId="69B30F8F" w14:textId="40107292" w:rsidR="00F53620" w:rsidRPr="00955820" w:rsidRDefault="00F53620" w:rsidP="00442A4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68BDA3" w14:textId="6B0BFFA1" w:rsidR="00F53620" w:rsidRPr="00955820" w:rsidRDefault="00F53620" w:rsidP="00442A4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95582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Oferowana lampa dostosowana konst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rukcyjnie do sali operacyjnej: -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wysokość do stropu od posadzki około 300 cm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</w:p>
        </w:tc>
        <w:tc>
          <w:tcPr>
            <w:tcW w:w="1843" w:type="dxa"/>
            <w:vAlign w:val="center"/>
          </w:tcPr>
          <w:p w14:paraId="6E3FE423" w14:textId="395B90DD" w:rsidR="00F53620" w:rsidRPr="00955820" w:rsidRDefault="00F53620" w:rsidP="00442A4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9558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4200F53" w14:textId="77777777" w:rsidR="00F53620" w:rsidRPr="00AE2EF7" w:rsidRDefault="00F53620" w:rsidP="00442A4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14EBF0" w14:textId="0AAB9044" w:rsidR="00056710" w:rsidRPr="00AE2EF7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0F434F2C" w14:textId="60BDC3C3" w:rsidR="00482AFB" w:rsidRDefault="00F53620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3" w:name="_Hlk200529971"/>
      <w:r>
        <w:rPr>
          <w:rFonts w:ascii="Times New Roman" w:eastAsia="Times New Roman" w:hAnsi="Times New Roman" w:cs="Times New Roman"/>
          <w:lang w:eastAsia="pl-PL"/>
        </w:rPr>
        <w:t>*</w:t>
      </w:r>
      <w:r w:rsidR="00482AFB" w:rsidRPr="00B0787C">
        <w:rPr>
          <w:rFonts w:ascii="Times New Roman" w:hAnsi="Times New Roman" w:cs="Times New Roman"/>
        </w:rPr>
        <w:t xml:space="preserve">Obecny strop </w:t>
      </w:r>
      <w:proofErr w:type="spellStart"/>
      <w:r w:rsidR="00482AFB" w:rsidRPr="00B0787C">
        <w:rPr>
          <w:rFonts w:ascii="Times New Roman" w:hAnsi="Times New Roman" w:cs="Times New Roman"/>
        </w:rPr>
        <w:t>Ackermana</w:t>
      </w:r>
      <w:proofErr w:type="spellEnd"/>
      <w:r w:rsidR="00482AFB" w:rsidRPr="00B0787C">
        <w:rPr>
          <w:rFonts w:ascii="Times New Roman" w:hAnsi="Times New Roman" w:cs="Times New Roman"/>
        </w:rPr>
        <w:t xml:space="preserve"> jest wykonany w technologii </w:t>
      </w:r>
      <w:proofErr w:type="spellStart"/>
      <w:r w:rsidR="00482AFB" w:rsidRPr="00B0787C">
        <w:rPr>
          <w:rFonts w:ascii="Times New Roman" w:hAnsi="Times New Roman" w:cs="Times New Roman"/>
        </w:rPr>
        <w:t>gęstożebrowej</w:t>
      </w:r>
      <w:proofErr w:type="spellEnd"/>
      <w:r w:rsidR="00482AFB" w:rsidRPr="00B0787C">
        <w:rPr>
          <w:rFonts w:ascii="Times New Roman" w:hAnsi="Times New Roman" w:cs="Times New Roman"/>
        </w:rPr>
        <w:t xml:space="preserve"> składa się z ceramicznych pustaków wypełniających oraz żelbetowych żeber zbrojonych i betonowanych na miejscu budowy, zwieńczonych warstwą </w:t>
      </w:r>
      <w:proofErr w:type="spellStart"/>
      <w:r w:rsidR="00482AFB" w:rsidRPr="00B0787C">
        <w:rPr>
          <w:rFonts w:ascii="Times New Roman" w:hAnsi="Times New Roman" w:cs="Times New Roman"/>
        </w:rPr>
        <w:t>nadbetonu</w:t>
      </w:r>
      <w:proofErr w:type="spellEnd"/>
      <w:r w:rsidR="00482AFB" w:rsidRPr="00B0787C">
        <w:rPr>
          <w:rFonts w:ascii="Times New Roman" w:hAnsi="Times New Roman" w:cs="Times New Roman"/>
        </w:rPr>
        <w:t xml:space="preserve"> około 8-10cm. Ponadto docieplony jest warstwą 20cm styropianu od góry</w:t>
      </w:r>
      <w:r w:rsidR="00482AFB">
        <w:rPr>
          <w:rFonts w:ascii="Times New Roman" w:hAnsi="Times New Roman" w:cs="Times New Roman"/>
        </w:rPr>
        <w:t>.</w:t>
      </w:r>
    </w:p>
    <w:p w14:paraId="244113D1" w14:textId="77777777" w:rsidR="00482AFB" w:rsidRDefault="00482AFB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20297908" w:rsidR="00443BF1" w:rsidRPr="00AE2EF7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4" w:name="_GoBack"/>
      <w:bookmarkEnd w:id="4"/>
      <w:r w:rsidRPr="00AE2EF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AE2EF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AE2EF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AE2EF7">
        <w:rPr>
          <w:rFonts w:ascii="Times New Roman" w:eastAsia="Arial Unicode MS" w:hAnsi="Times New Roman" w:cs="Times New Roman"/>
          <w:b/>
          <w:bCs/>
        </w:rPr>
        <w:t>,</w:t>
      </w:r>
      <w:r w:rsidRPr="00AE2EF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AE2EF7">
        <w:rPr>
          <w:rFonts w:ascii="Times New Roman" w:eastAsia="Arial Unicode MS" w:hAnsi="Times New Roman" w:cs="Times New Roman"/>
          <w:b/>
          <w:bCs/>
        </w:rPr>
        <w:t>których</w:t>
      </w:r>
      <w:r w:rsidRPr="00AE2EF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AE2EF7">
        <w:rPr>
          <w:rFonts w:ascii="Times New Roman" w:eastAsia="Arial Unicode MS" w:hAnsi="Times New Roman" w:cs="Times New Roman"/>
          <w:b/>
          <w:bCs/>
        </w:rPr>
        <w:t>przedmiotu zamówienia</w:t>
      </w:r>
      <w:r w:rsidRPr="00AE2EF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0E6C6740" w14:textId="77777777" w:rsidR="00482AFB" w:rsidRPr="00AE2EF7" w:rsidRDefault="00482AFB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AE2EF7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AE2EF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AE2EF7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AE2EF7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AE2EF7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AE2EF7">
        <w:rPr>
          <w:rFonts w:ascii="Times New Roman" w:hAnsi="Times New Roman" w:cs="Times New Roman"/>
          <w:lang w:eastAsia="zh-CN"/>
        </w:rPr>
        <w:t>…..</w:t>
      </w:r>
      <w:r w:rsidRPr="00AE2EF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AE2EF7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AE2EF7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AE2EF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AE2EF7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E2EF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AE2EF7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E2EF7">
        <w:rPr>
          <w:rFonts w:ascii="Times New Roman" w:hAnsi="Times New Roman" w:cs="Times New Roman"/>
          <w:lang w:eastAsia="zh-CN"/>
        </w:rPr>
        <w:t>O</w:t>
      </w:r>
      <w:r w:rsidR="00443BF1" w:rsidRPr="00AE2EF7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AE2EF7" w:rsidRDefault="00E71C25" w:rsidP="000C6DF4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3"/>
    <w:p w14:paraId="154A3623" w14:textId="00299C55" w:rsidR="00E71C25" w:rsidRPr="00AE2EF7" w:rsidRDefault="00E71C25" w:rsidP="000C6DF4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AE2EF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69DB" w14:textId="77777777" w:rsidR="001E2731" w:rsidRDefault="001E2731" w:rsidP="00FD4247">
      <w:pPr>
        <w:spacing w:after="0" w:line="240" w:lineRule="auto"/>
      </w:pPr>
      <w:r>
        <w:separator/>
      </w:r>
    </w:p>
  </w:endnote>
  <w:endnote w:type="continuationSeparator" w:id="0">
    <w:p w14:paraId="5021F22C" w14:textId="77777777" w:rsidR="001E2731" w:rsidRDefault="001E2731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1E2731" w:rsidRPr="005A2317" w:rsidRDefault="001E2731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F53620">
          <w:rPr>
            <w:rFonts w:ascii="Times New Roman" w:hAnsi="Times New Roman" w:cs="Times New Roman"/>
            <w:noProof/>
          </w:rPr>
          <w:t>7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1E2731" w:rsidRDefault="001E27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13A0" w14:textId="77777777" w:rsidR="001E2731" w:rsidRDefault="001E2731" w:rsidP="00FD4247">
      <w:pPr>
        <w:spacing w:after="0" w:line="240" w:lineRule="auto"/>
      </w:pPr>
      <w:r>
        <w:separator/>
      </w:r>
    </w:p>
  </w:footnote>
  <w:footnote w:type="continuationSeparator" w:id="0">
    <w:p w14:paraId="2F9DF35C" w14:textId="77777777" w:rsidR="001E2731" w:rsidRDefault="001E2731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1E2731" w:rsidRDefault="001E2731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1E2731" w:rsidRPr="002279A8" w:rsidRDefault="001E2731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7340"/>
    <w:rsid w:val="000402FB"/>
    <w:rsid w:val="000404A5"/>
    <w:rsid w:val="000416F4"/>
    <w:rsid w:val="00056710"/>
    <w:rsid w:val="00061CAB"/>
    <w:rsid w:val="00067958"/>
    <w:rsid w:val="00070035"/>
    <w:rsid w:val="0007444D"/>
    <w:rsid w:val="00077ED1"/>
    <w:rsid w:val="000A1764"/>
    <w:rsid w:val="000C6DF4"/>
    <w:rsid w:val="000D2D49"/>
    <w:rsid w:val="000D5F5D"/>
    <w:rsid w:val="000F17A1"/>
    <w:rsid w:val="00102E49"/>
    <w:rsid w:val="00106BA6"/>
    <w:rsid w:val="00106D0C"/>
    <w:rsid w:val="00110557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97867"/>
    <w:rsid w:val="001A1E6A"/>
    <w:rsid w:val="001C65F4"/>
    <w:rsid w:val="001D53EF"/>
    <w:rsid w:val="001D5846"/>
    <w:rsid w:val="001E18E4"/>
    <w:rsid w:val="001E260E"/>
    <w:rsid w:val="001E2731"/>
    <w:rsid w:val="001E7E37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B37B0"/>
    <w:rsid w:val="003C56C8"/>
    <w:rsid w:val="003D6A3B"/>
    <w:rsid w:val="003E508C"/>
    <w:rsid w:val="004039D3"/>
    <w:rsid w:val="004067D9"/>
    <w:rsid w:val="0041062D"/>
    <w:rsid w:val="0041281C"/>
    <w:rsid w:val="00427FCD"/>
    <w:rsid w:val="00430BE7"/>
    <w:rsid w:val="00440776"/>
    <w:rsid w:val="00442A4A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2AFB"/>
    <w:rsid w:val="00485661"/>
    <w:rsid w:val="004944E4"/>
    <w:rsid w:val="004962F6"/>
    <w:rsid w:val="004A555C"/>
    <w:rsid w:val="004B0C22"/>
    <w:rsid w:val="004B1587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047AD"/>
    <w:rsid w:val="00710E07"/>
    <w:rsid w:val="0071740E"/>
    <w:rsid w:val="00720B4F"/>
    <w:rsid w:val="00730461"/>
    <w:rsid w:val="0073372E"/>
    <w:rsid w:val="007458E0"/>
    <w:rsid w:val="00746A91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778B"/>
    <w:rsid w:val="00832404"/>
    <w:rsid w:val="0083708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55820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2744"/>
    <w:rsid w:val="009F698F"/>
    <w:rsid w:val="00A02D03"/>
    <w:rsid w:val="00A1491B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2EF7"/>
    <w:rsid w:val="00AE3FED"/>
    <w:rsid w:val="00AF1288"/>
    <w:rsid w:val="00AF2921"/>
    <w:rsid w:val="00B02EF7"/>
    <w:rsid w:val="00B0787C"/>
    <w:rsid w:val="00B07B2A"/>
    <w:rsid w:val="00B201F4"/>
    <w:rsid w:val="00B24AEC"/>
    <w:rsid w:val="00B30CE8"/>
    <w:rsid w:val="00B41A7A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06865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C1580"/>
    <w:rsid w:val="00CE1744"/>
    <w:rsid w:val="00CF5DB7"/>
    <w:rsid w:val="00CF7C4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C3C39"/>
    <w:rsid w:val="00DD07D6"/>
    <w:rsid w:val="00DE04C0"/>
    <w:rsid w:val="00DE2A46"/>
    <w:rsid w:val="00DE5A5E"/>
    <w:rsid w:val="00DF54BC"/>
    <w:rsid w:val="00E00CCA"/>
    <w:rsid w:val="00E2013B"/>
    <w:rsid w:val="00E22D39"/>
    <w:rsid w:val="00E47930"/>
    <w:rsid w:val="00E71C25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7DF8"/>
    <w:rsid w:val="00F00EA9"/>
    <w:rsid w:val="00F01DF8"/>
    <w:rsid w:val="00F1021B"/>
    <w:rsid w:val="00F12B1F"/>
    <w:rsid w:val="00F44B8C"/>
    <w:rsid w:val="00F45D04"/>
    <w:rsid w:val="00F46A8D"/>
    <w:rsid w:val="00F53620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86B8-52E6-45AC-B985-8FF0ACAB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1761</Words>
  <Characters>10568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15</cp:revision>
  <cp:lastPrinted>2019-07-10T20:39:00Z</cp:lastPrinted>
  <dcterms:created xsi:type="dcterms:W3CDTF">2025-08-22T07:10:00Z</dcterms:created>
  <dcterms:modified xsi:type="dcterms:W3CDTF">2025-09-05T06:53:00Z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